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pPr>
      <w:r w:rsidDel="00000000" w:rsidR="00000000" w:rsidRPr="00000000">
        <w:rPr>
          <w:rFonts w:ascii="Times New Roman" w:cs="Times New Roman" w:eastAsia="Times New Roman" w:hAnsi="Times New Roman"/>
          <w:b w:val="1"/>
          <w:sz w:val="36"/>
          <w:szCs w:val="36"/>
          <w:rtl w:val="0"/>
        </w:rPr>
        <w:t xml:space="preserve">Copyright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Copyright [host organization] [year]. All content provided on this site is owned by or licensed to [host organization] and protected by international copyright laws. [host organization] retain all proprietary rights to the [host organization] Content.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 [host organization] Content may not be reproduced, transmitted or distributed without the prior written consent of [host organization].</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 agree that all intellectual property rights in our Site, including copyright and trademarks, are and shall remain the property of us and/or third party providers and you shall not acquire any rights in them.</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36"/>
          <w:szCs w:val="36"/>
          <w:rtl w:val="0"/>
        </w:rPr>
        <w:t xml:space="preserve">Using site content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Except as permitted herein, you may not reproduce or republish content (including news, pictures and multimedia) into other web sites, frame our site or otherwise exploit our content in any way without our prior written consent.</w:t>
      </w:r>
    </w:p>
    <w:p w:rsidR="00000000" w:rsidDel="00000000" w:rsidP="00000000" w:rsidRDefault="00000000" w:rsidRPr="00000000">
      <w:pPr>
        <w:spacing w:after="280" w:before="0" w:lineRule="auto"/>
        <w:contextualSpacing w:val="0"/>
      </w:pPr>
      <w:bookmarkStart w:colFirst="0" w:colLast="0" w:name="h.gjdgxs" w:id="0"/>
      <w:bookmarkEnd w:id="0"/>
      <w:r w:rsidDel="00000000" w:rsidR="00000000" w:rsidRPr="00000000">
        <w:rPr>
          <w:rFonts w:ascii="Times New Roman" w:cs="Times New Roman" w:eastAsia="Times New Roman" w:hAnsi="Times New Roman"/>
          <w:sz w:val="20"/>
          <w:szCs w:val="20"/>
          <w:rtl w:val="0"/>
        </w:rPr>
        <w:t xml:space="preserve">You must not use any part of the content on our Site for commercial purposes without obtaining a license to do so from us or our licensors.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If you wish to make any use of content on our Site other than that set out herein, please contact us.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Printing and downloading.</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 may print off one copy, and may download extracts, of any page(s) from our Site for your personal use and you may draw the attention of others within your organization to content posted on our Site.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Without prior consent, you must not modify the paper or digital copies of any materials you have printed off or downloaded in any way, and you must not use any illustrations, photographs, video or audio sequences or any graphics separately from any accompanying text.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36"/>
          <w:szCs w:val="36"/>
          <w:rtl w:val="0"/>
        </w:rPr>
        <w:t xml:space="preserve">Third party links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Where our Site contains links to other sites and resources provided by third parties, these links are provided for your information only. </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 have no control over the contents of those sites or resources.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Although we make reasonable efforts to update the information on our Site, we make no representations, warranties or guarantees, whether express or implied, that the content on our Site is accurate, complete or up-to-date. We also make no representations, warranties or guarantees, whether express or implied, that the content on our Site published in languages other than English are free from errors of translation.</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Different limitations and exclusions of liability will apply to liability arising as a result of the use of any of our Services by you, which will be set out in the relevant terms and conditions for that Service.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36"/>
          <w:szCs w:val="36"/>
          <w:rtl w:val="0"/>
        </w:rPr>
        <w:t xml:space="preserve">Uploading content to our site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Whenever you make use of a feature that allows you to upload content to our Site, or to make contact with other users of our Site, you must comply with the content standards set out in our Acceptable Use Policy.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 warrant that any such contribution does comply with those standards, and you will be liable to us and indemnify us for any breach of that warranty.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Any content you upload to our Site will be considered non-confidential and non-proprietary, and we have the right to use, copy, distribute and disclose to third parties any such content for any purpose.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 also have the right to disclose your identity to any third party who is claiming that any content posted or uploaded by you to our Site constitutes a violation of their intellectual property rights, or of their right to privacy.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 will not be responsible, or liable to any third party, for the content or accuracy of any content posted by you or any other user of our Site.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 have the right to remove any posting you make on our Site if, in our opinion, your post does not comply with the content standards set out in our Acceptable Use Policy.</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 views expressed by other users on our Site do not represent our views or values.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